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F3" w:rsidRPr="00C848F3" w:rsidRDefault="00C848F3" w:rsidP="00C848F3">
      <w:pPr>
        <w:jc w:val="right"/>
      </w:pPr>
      <w:r w:rsidRPr="00C848F3">
        <w:drawing>
          <wp:inline distT="0" distB="0" distL="0" distR="0">
            <wp:extent cx="3238500" cy="10668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8F3" w:rsidRDefault="00C848F3" w:rsidP="00C848F3">
      <w:pPr>
        <w:tabs>
          <w:tab w:val="left" w:pos="4536"/>
        </w:tabs>
        <w:spacing w:after="0"/>
        <w:rPr>
          <w:rFonts w:asciiTheme="majorHAnsi" w:eastAsia="Calibri" w:hAnsiTheme="majorHAnsi"/>
          <w:sz w:val="18"/>
          <w:szCs w:val="18"/>
        </w:rPr>
      </w:pPr>
    </w:p>
    <w:tbl>
      <w:tblPr>
        <w:tblStyle w:val="Grigliatabella"/>
        <w:tblW w:w="0" w:type="auto"/>
        <w:tblInd w:w="4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4"/>
      </w:tblGrid>
      <w:tr w:rsidR="00C848F3" w:rsidTr="0064522F">
        <w:tc>
          <w:tcPr>
            <w:tcW w:w="0" w:type="auto"/>
          </w:tcPr>
          <w:p w:rsidR="00C848F3" w:rsidRDefault="00C848F3" w:rsidP="0064522F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eastAsia="Calibri" w:hAnsiTheme="majorHAnsi"/>
                <w:b/>
                <w:bCs/>
                <w:sz w:val="16"/>
                <w:szCs w:val="16"/>
              </w:rPr>
              <w:t>SEDE LEGALE</w:t>
            </w:r>
            <w:r>
              <w:rPr>
                <w:rFonts w:asciiTheme="majorHAnsi" w:eastAsia="Calibri" w:hAnsiTheme="majorHAnsi"/>
                <w:sz w:val="16"/>
                <w:szCs w:val="16"/>
              </w:rPr>
              <w:t>: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Udine - Via Pozzuolo 330</w:t>
            </w:r>
          </w:p>
          <w:p w:rsidR="00C848F3" w:rsidRDefault="00C848F3" w:rsidP="0064522F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Centralino: +39 0432 554160 – Fax: +39 0432 306241</w:t>
            </w:r>
          </w:p>
          <w:p w:rsidR="00C848F3" w:rsidRDefault="00C848F3" w:rsidP="0064522F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C.F./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P.IVA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02801630308</w:t>
            </w:r>
          </w:p>
          <w:p w:rsidR="00C848F3" w:rsidRPr="00B92120" w:rsidRDefault="00C848F3" w:rsidP="0064522F">
            <w:r>
              <w:rPr>
                <w:rFonts w:asciiTheme="majorHAnsi" w:hAnsiTheme="majorHAnsi"/>
                <w:sz w:val="16"/>
                <w:szCs w:val="16"/>
              </w:rPr>
              <w:t xml:space="preserve">e mail: </w:t>
            </w:r>
            <w:hyperlink r:id="rId7">
              <w:r>
                <w:rPr>
                  <w:rStyle w:val="CollegamentoInternet"/>
                  <w:rFonts w:ascii="Cambria" w:hAnsi="Cambria"/>
                  <w:sz w:val="16"/>
                  <w:szCs w:val="16"/>
                </w:rPr>
                <w:t>segreteria@egas.sanita.fvg.it</w:t>
              </w:r>
            </w:hyperlink>
            <w:r>
              <w:rPr>
                <w:rStyle w:val="CollegamentoInternet"/>
                <w:rFonts w:ascii="Cambria" w:hAnsi="Cambria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>- PEC:</w:t>
            </w:r>
            <w:hyperlink r:id="rId8">
              <w:r>
                <w:rPr>
                  <w:rStyle w:val="CollegamentoInternet"/>
                  <w:rFonts w:ascii="Cambria" w:hAnsi="Cambria"/>
                  <w:sz w:val="16"/>
                  <w:szCs w:val="16"/>
                </w:rPr>
                <w:t>egas.protgen@certsanita.fvg.it</w:t>
              </w:r>
            </w:hyperlink>
          </w:p>
        </w:tc>
      </w:tr>
      <w:tr w:rsidR="00C848F3" w:rsidTr="0064522F">
        <w:tc>
          <w:tcPr>
            <w:tcW w:w="0" w:type="auto"/>
          </w:tcPr>
          <w:p w:rsidR="00C848F3" w:rsidRDefault="00C848F3" w:rsidP="0064522F">
            <w:pPr>
              <w:rPr>
                <w:rFonts w:asciiTheme="majorHAnsi" w:eastAsia="Calibri" w:hAnsiTheme="majorHAnsi"/>
                <w:b/>
                <w:bCs/>
                <w:sz w:val="16"/>
                <w:szCs w:val="16"/>
              </w:rPr>
            </w:pPr>
          </w:p>
        </w:tc>
      </w:tr>
      <w:tr w:rsidR="00C848F3" w:rsidTr="0064522F">
        <w:tc>
          <w:tcPr>
            <w:tcW w:w="0" w:type="auto"/>
          </w:tcPr>
          <w:p w:rsidR="00C848F3" w:rsidRDefault="00C848F3" w:rsidP="0064522F">
            <w:pPr>
              <w:rPr>
                <w:rFonts w:asciiTheme="majorHAnsi" w:eastAsia="Calibri" w:hAnsiTheme="majorHAnsi"/>
                <w:b/>
                <w:bCs/>
                <w:sz w:val="16"/>
                <w:szCs w:val="16"/>
              </w:rPr>
            </w:pPr>
            <w:proofErr w:type="spellStart"/>
            <w:r w:rsidRPr="00D449EC">
              <w:rPr>
                <w:rFonts w:asciiTheme="majorHAnsi" w:hAnsiTheme="majorHAnsi"/>
                <w:b/>
                <w:szCs w:val="20"/>
              </w:rPr>
              <w:t>S.C</w:t>
            </w:r>
            <w:proofErr w:type="spellEnd"/>
            <w:r w:rsidRPr="00D449EC">
              <w:rPr>
                <w:rFonts w:asciiTheme="majorHAnsi" w:hAnsiTheme="majorHAnsi"/>
                <w:b/>
                <w:szCs w:val="20"/>
              </w:rPr>
              <w:t xml:space="preserve"> Gestione e sviluppo strategie centralizzate di gara</w:t>
            </w:r>
          </w:p>
        </w:tc>
      </w:tr>
    </w:tbl>
    <w:p w:rsidR="00C848F3" w:rsidRPr="002B2484" w:rsidRDefault="00C848F3" w:rsidP="002B2484">
      <w:pPr>
        <w:spacing w:line="240" w:lineRule="auto"/>
        <w:contextualSpacing/>
        <w:jc w:val="center"/>
        <w:rPr>
          <w:rFonts w:asciiTheme="majorHAnsi" w:hAnsiTheme="majorHAnsi" w:cs="Tahoma"/>
        </w:rPr>
      </w:pPr>
    </w:p>
    <w:p w:rsidR="00C848F3" w:rsidRPr="0020411B" w:rsidRDefault="00C848F3" w:rsidP="00C848F3">
      <w:pPr>
        <w:pStyle w:val="Corpodeltesto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Tahoma"/>
          <w:sz w:val="34"/>
          <w:szCs w:val="34"/>
        </w:rPr>
      </w:pPr>
      <w:r w:rsidRPr="0020411B">
        <w:rPr>
          <w:rFonts w:asciiTheme="majorHAnsi" w:hAnsiTheme="majorHAnsi" w:cs="Tahoma"/>
          <w:sz w:val="34"/>
          <w:szCs w:val="34"/>
        </w:rPr>
        <w:t xml:space="preserve">(ID 16APB003) </w:t>
      </w:r>
    </w:p>
    <w:p w:rsidR="00C848F3" w:rsidRPr="0020411B" w:rsidRDefault="00C848F3" w:rsidP="00C848F3">
      <w:pPr>
        <w:pStyle w:val="Corpodeltesto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Tahoma"/>
          <w:sz w:val="34"/>
          <w:szCs w:val="34"/>
        </w:rPr>
      </w:pPr>
      <w:r w:rsidRPr="0020411B">
        <w:rPr>
          <w:rFonts w:asciiTheme="majorHAnsi" w:hAnsiTheme="majorHAnsi" w:cs="Tahoma"/>
          <w:sz w:val="34"/>
          <w:szCs w:val="34"/>
        </w:rPr>
        <w:t xml:space="preserve">AVVISO CONSULTAZIONE PRELIMINARE </w:t>
      </w:r>
      <w:proofErr w:type="spellStart"/>
      <w:r w:rsidRPr="0020411B">
        <w:rPr>
          <w:rFonts w:asciiTheme="majorHAnsi" w:hAnsiTheme="majorHAnsi" w:cs="Tahoma"/>
          <w:sz w:val="34"/>
          <w:szCs w:val="34"/>
        </w:rPr>
        <w:t>DI</w:t>
      </w:r>
      <w:proofErr w:type="spellEnd"/>
      <w:r w:rsidRPr="0020411B">
        <w:rPr>
          <w:rFonts w:asciiTheme="majorHAnsi" w:hAnsiTheme="majorHAnsi" w:cs="Tahoma"/>
          <w:sz w:val="34"/>
          <w:szCs w:val="34"/>
        </w:rPr>
        <w:t xml:space="preserve"> MERCATO</w:t>
      </w:r>
    </w:p>
    <w:p w:rsidR="00C848F3" w:rsidRPr="0020411B" w:rsidRDefault="00C848F3" w:rsidP="00C848F3">
      <w:pPr>
        <w:pStyle w:val="Corpodeltesto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Tahoma"/>
          <w:sz w:val="34"/>
          <w:szCs w:val="34"/>
        </w:rPr>
      </w:pPr>
      <w:r w:rsidRPr="0020411B">
        <w:rPr>
          <w:rFonts w:asciiTheme="majorHAnsi" w:hAnsiTheme="majorHAnsi" w:cs="Tahoma"/>
          <w:sz w:val="34"/>
          <w:szCs w:val="34"/>
        </w:rPr>
        <w:t xml:space="preserve">FORNITURA </w:t>
      </w:r>
      <w:proofErr w:type="spellStart"/>
      <w:r w:rsidRPr="0020411B">
        <w:rPr>
          <w:rFonts w:asciiTheme="majorHAnsi" w:hAnsiTheme="majorHAnsi" w:cs="Tahoma"/>
          <w:sz w:val="34"/>
          <w:szCs w:val="34"/>
        </w:rPr>
        <w:t>DI</w:t>
      </w:r>
      <w:proofErr w:type="spellEnd"/>
      <w:r w:rsidRPr="0020411B">
        <w:rPr>
          <w:rFonts w:asciiTheme="majorHAnsi" w:hAnsiTheme="majorHAnsi" w:cs="Tahoma"/>
          <w:sz w:val="34"/>
          <w:szCs w:val="34"/>
        </w:rPr>
        <w:t xml:space="preserve"> APPARECCHIATURE ENDOSCOPICHE E RELATIVI SISTEMI ACCESSORI CON LA FORMULA DEL NOLEGGO E MANUTENZIONE</w:t>
      </w:r>
    </w:p>
    <w:p w:rsidR="00C848F3" w:rsidRDefault="00C848F3" w:rsidP="00C16155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C16155" w:rsidRPr="00C16155" w:rsidRDefault="002B2484" w:rsidP="002A64A8">
      <w:pPr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>Il presente avviso è volto ad invitare gli operatori economici che fossero interessati a pa</w:t>
      </w:r>
      <w:r w:rsidR="00820703">
        <w:rPr>
          <w:rFonts w:asciiTheme="majorHAnsi" w:hAnsiTheme="majorHAnsi" w:cs="Tahoma"/>
        </w:rPr>
        <w:t>rtecipare alla “consultazione preliminare di mercato</w:t>
      </w:r>
      <w:r w:rsidRPr="002B2484">
        <w:rPr>
          <w:rFonts w:asciiTheme="majorHAnsi" w:hAnsiTheme="majorHAnsi" w:cs="Tahoma"/>
        </w:rPr>
        <w:t xml:space="preserve">” finalizzato alla raccolta di informazioni per il perfezionamento dei documenti della gara di prossima indizione relativa </w:t>
      </w:r>
      <w:r w:rsidR="00C16155">
        <w:rPr>
          <w:rFonts w:asciiTheme="majorHAnsi" w:hAnsiTheme="majorHAnsi" w:cs="Tahoma"/>
        </w:rPr>
        <w:t>alla “</w:t>
      </w:r>
      <w:r w:rsidR="00C16155" w:rsidRPr="00C16155">
        <w:rPr>
          <w:rFonts w:asciiTheme="majorHAnsi" w:hAnsiTheme="majorHAnsi" w:cs="Tahoma"/>
        </w:rPr>
        <w:t xml:space="preserve">FORNITURA </w:t>
      </w:r>
      <w:proofErr w:type="spellStart"/>
      <w:r w:rsidR="00C16155" w:rsidRPr="00C16155">
        <w:rPr>
          <w:rFonts w:asciiTheme="majorHAnsi" w:hAnsiTheme="majorHAnsi" w:cs="Tahoma"/>
        </w:rPr>
        <w:t>DI</w:t>
      </w:r>
      <w:proofErr w:type="spellEnd"/>
      <w:r w:rsidR="00C16155" w:rsidRPr="00C16155">
        <w:rPr>
          <w:rFonts w:asciiTheme="majorHAnsi" w:hAnsiTheme="majorHAnsi" w:cs="Tahoma"/>
        </w:rPr>
        <w:t xml:space="preserve"> APPARECCHIATURE ENDOSCOPICHE E RELATIVI SISTEMI ACCESSORI CON LA FORMULA DEL NOLEGGO E MANUTENZIONE</w:t>
      </w:r>
      <w:r w:rsidR="00C16155">
        <w:rPr>
          <w:rFonts w:asciiTheme="majorHAnsi" w:hAnsiTheme="majorHAnsi" w:cs="Tahoma"/>
        </w:rPr>
        <w:t>”</w:t>
      </w:r>
      <w:r w:rsidR="00174011">
        <w:rPr>
          <w:rFonts w:asciiTheme="majorHAnsi" w:hAnsiTheme="majorHAnsi" w:cs="Tahoma"/>
        </w:rPr>
        <w:t>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 xml:space="preserve">La </w:t>
      </w:r>
      <w:r w:rsidR="00820703">
        <w:rPr>
          <w:rFonts w:asciiTheme="majorHAnsi" w:hAnsiTheme="majorHAnsi" w:cs="Tahoma"/>
        </w:rPr>
        <w:t>consultazione</w:t>
      </w:r>
      <w:r w:rsidRPr="002B2484">
        <w:rPr>
          <w:rFonts w:asciiTheme="majorHAnsi" w:hAnsiTheme="majorHAnsi" w:cs="Tahoma"/>
        </w:rPr>
        <w:t xml:space="preserve"> è finalizzata ad incrementare il livello di concorrenza e a rendere più trasparenti le condizioni di partecipazione alla gara ad evidenza pubblica.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2B2484" w:rsidRPr="00C16155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 xml:space="preserve">Al fine di fornire il contributo richiesto agli operatori economici si pubblica la documentazione redatta in bozza (capitolato tecnico) che viene pubblicata </w:t>
      </w:r>
      <w:r w:rsidR="00C16155" w:rsidRPr="00C16155">
        <w:rPr>
          <w:rFonts w:asciiTheme="majorHAnsi" w:hAnsiTheme="majorHAnsi" w:cs="Tahoma"/>
        </w:rPr>
        <w:t xml:space="preserve">sul sito </w:t>
      </w:r>
      <w:hyperlink r:id="rId9" w:history="1">
        <w:r w:rsidR="00C16155" w:rsidRPr="00C16155">
          <w:rPr>
            <w:rFonts w:asciiTheme="majorHAnsi" w:hAnsiTheme="majorHAnsi"/>
          </w:rPr>
          <w:t>www.egas.sanita.fvg.it</w:t>
        </w:r>
      </w:hyperlink>
      <w:r w:rsidR="00820703">
        <w:rPr>
          <w:rFonts w:asciiTheme="majorHAnsi" w:hAnsiTheme="majorHAnsi" w:cs="Tahoma"/>
        </w:rPr>
        <w:t xml:space="preserve"> alla voce “Bandi e Gare - Dialoghi tecnici”</w:t>
      </w:r>
      <w:r w:rsidR="004D5072">
        <w:rPr>
          <w:rFonts w:asciiTheme="majorHAnsi" w:hAnsiTheme="majorHAnsi" w:cs="Tahoma"/>
        </w:rPr>
        <w:t>. I quantitativi indicati nel documento sono  indicativi e potranno subire delle modifiche.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eastAsia="Times New Roman" w:hAnsiTheme="majorHAnsi" w:cs="Times New Roman"/>
          <w:color w:val="000000"/>
          <w:u w:val="single"/>
          <w:lang w:eastAsia="it-IT"/>
        </w:rPr>
      </w:pP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/>
        </w:rPr>
      </w:pPr>
      <w:r w:rsidRPr="002B2484">
        <w:rPr>
          <w:rFonts w:asciiTheme="majorHAnsi" w:hAnsiTheme="majorHAnsi" w:cs="Tahoma"/>
          <w:b/>
        </w:rPr>
        <w:t xml:space="preserve">Gli operatori economici potranno formulare i propri contributi/osservazioni ai documenti pubblicati, esclusivamente </w:t>
      </w:r>
      <w:r w:rsidRPr="002B2484">
        <w:rPr>
          <w:rFonts w:asciiTheme="majorHAnsi" w:hAnsiTheme="majorHAnsi" w:cs="Tahoma"/>
          <w:b/>
          <w:u w:val="single"/>
        </w:rPr>
        <w:t>per iscritto</w:t>
      </w:r>
      <w:r w:rsidR="00557557">
        <w:rPr>
          <w:rFonts w:asciiTheme="majorHAnsi" w:hAnsiTheme="majorHAnsi" w:cs="Tahoma"/>
          <w:b/>
        </w:rPr>
        <w:t xml:space="preserve"> entro il </w:t>
      </w:r>
      <w:r w:rsidR="00557557" w:rsidRPr="00101D9A">
        <w:rPr>
          <w:rFonts w:asciiTheme="majorHAnsi" w:hAnsiTheme="majorHAnsi" w:cs="Tahoma"/>
          <w:b/>
        </w:rPr>
        <w:t xml:space="preserve">giorno </w:t>
      </w:r>
      <w:r w:rsidR="00101D9A" w:rsidRPr="00101D9A">
        <w:rPr>
          <w:rFonts w:asciiTheme="majorHAnsi" w:hAnsiTheme="majorHAnsi" w:cs="Tahoma"/>
          <w:b/>
        </w:rPr>
        <w:t>25</w:t>
      </w:r>
      <w:r w:rsidR="00557557" w:rsidRPr="00101D9A">
        <w:rPr>
          <w:rFonts w:asciiTheme="majorHAnsi" w:hAnsiTheme="majorHAnsi" w:cs="Tahoma"/>
          <w:b/>
        </w:rPr>
        <w:t>/10</w:t>
      </w:r>
      <w:r w:rsidRPr="00101D9A">
        <w:rPr>
          <w:rFonts w:asciiTheme="majorHAnsi" w:hAnsiTheme="majorHAnsi" w:cs="Tahoma"/>
          <w:b/>
        </w:rPr>
        <w:t>/201</w:t>
      </w:r>
      <w:r w:rsidR="00557557" w:rsidRPr="00101D9A">
        <w:rPr>
          <w:rFonts w:asciiTheme="majorHAnsi" w:hAnsiTheme="majorHAnsi" w:cs="Tahoma"/>
          <w:b/>
        </w:rPr>
        <w:t>6</w:t>
      </w:r>
      <w:r w:rsidRPr="00101D9A">
        <w:rPr>
          <w:rFonts w:asciiTheme="majorHAnsi" w:hAnsiTheme="majorHAnsi" w:cs="Tahoma"/>
          <w:b/>
        </w:rPr>
        <w:t xml:space="preserve"> al</w:t>
      </w:r>
      <w:r w:rsidRPr="002B2484">
        <w:rPr>
          <w:rFonts w:asciiTheme="majorHAnsi" w:hAnsiTheme="majorHAnsi" w:cs="Tahoma"/>
          <w:b/>
        </w:rPr>
        <w:t xml:space="preserve"> seguente indirizzo PEC: </w:t>
      </w:r>
      <w:hyperlink r:id="rId10" w:history="1">
        <w:r w:rsidRPr="002B2484">
          <w:rPr>
            <w:rStyle w:val="Collegamentoipertestuale"/>
            <w:rFonts w:asciiTheme="majorHAnsi" w:hAnsiTheme="majorHAnsi" w:cs="Tahoma"/>
            <w:b/>
          </w:rPr>
          <w:t>egas.protgen@certsanita.fvg.it</w:t>
        </w:r>
      </w:hyperlink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>L’EGAS valuterà se accogliere o meno le osservazioni ed i contributi formulati dagli operatori economici. In caso di accoglimento delle osservazioni formulate la documentazione potrà quindi subire delle modifiche.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2B2484" w:rsidRPr="00A204BA" w:rsidRDefault="002B2484" w:rsidP="00A204BA">
      <w:pPr>
        <w:spacing w:line="240" w:lineRule="auto"/>
        <w:contextualSpacing/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 xml:space="preserve">Le risposte alle osservazioni/contributi formulati dalle imprese e saranno pubblicati sul </w:t>
      </w:r>
      <w:r w:rsidR="00C16155" w:rsidRPr="00C16155">
        <w:rPr>
          <w:rFonts w:asciiTheme="majorHAnsi" w:hAnsiTheme="majorHAnsi" w:cs="Tahoma"/>
        </w:rPr>
        <w:t xml:space="preserve">sito </w:t>
      </w:r>
      <w:hyperlink r:id="rId11" w:history="1">
        <w:r w:rsidR="00C16155" w:rsidRPr="00C16155">
          <w:rPr>
            <w:rFonts w:asciiTheme="majorHAnsi" w:hAnsiTheme="majorHAnsi"/>
          </w:rPr>
          <w:t>www.egas.sanita.fvg.it</w:t>
        </w:r>
      </w:hyperlink>
      <w:r w:rsidR="00C16155" w:rsidRPr="00C16155">
        <w:rPr>
          <w:rFonts w:asciiTheme="majorHAnsi" w:hAnsiTheme="majorHAnsi" w:cs="Tahoma"/>
        </w:rPr>
        <w:t xml:space="preserve"> alla voce </w:t>
      </w:r>
      <w:r w:rsidR="00820703">
        <w:rPr>
          <w:rFonts w:asciiTheme="majorHAnsi" w:hAnsiTheme="majorHAnsi" w:cs="Tahoma"/>
        </w:rPr>
        <w:t>“Bandi e Gare - Dialoghi tecnici”.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  <w:r w:rsidRPr="002B2484">
        <w:rPr>
          <w:rFonts w:asciiTheme="majorHAnsi" w:hAnsiTheme="majorHAnsi" w:cs="Tahoma"/>
        </w:rPr>
        <w:t>Verrà dato atto dell’esito del dialogo tecnico in sede di indizione alla gara.</w:t>
      </w:r>
    </w:p>
    <w:p w:rsidR="002B2484" w:rsidRPr="002B2484" w:rsidRDefault="002B2484" w:rsidP="002B2484">
      <w:pPr>
        <w:spacing w:line="240" w:lineRule="auto"/>
        <w:contextualSpacing/>
        <w:jc w:val="both"/>
        <w:rPr>
          <w:rFonts w:asciiTheme="majorHAnsi" w:hAnsiTheme="majorHAnsi" w:cs="Tahoma"/>
        </w:rPr>
      </w:pPr>
    </w:p>
    <w:p w:rsidR="00101D9A" w:rsidRDefault="00101D9A" w:rsidP="00101D9A">
      <w:pPr>
        <w:spacing w:after="0"/>
        <w:ind w:left="4536"/>
        <w:jc w:val="center"/>
        <w:rPr>
          <w:sz w:val="24"/>
          <w:szCs w:val="24"/>
        </w:rPr>
      </w:pPr>
    </w:p>
    <w:p w:rsidR="002B2484" w:rsidRPr="002B2484" w:rsidRDefault="002B2484">
      <w:pPr>
        <w:rPr>
          <w:rFonts w:asciiTheme="majorHAnsi" w:hAnsiTheme="majorHAnsi"/>
        </w:rPr>
      </w:pPr>
    </w:p>
    <w:sectPr w:rsidR="002B2484" w:rsidRPr="002B2484" w:rsidSect="0020411B">
      <w:footerReference w:type="default" r:id="rId12"/>
      <w:pgSz w:w="11906" w:h="16838"/>
      <w:pgMar w:top="9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8F3" w:rsidRDefault="00C848F3" w:rsidP="00C848F3">
      <w:pPr>
        <w:spacing w:after="0" w:line="240" w:lineRule="auto"/>
      </w:pPr>
      <w:r>
        <w:separator/>
      </w:r>
    </w:p>
  </w:endnote>
  <w:endnote w:type="continuationSeparator" w:id="0">
    <w:p w:rsidR="00C848F3" w:rsidRDefault="00C848F3" w:rsidP="00C84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8F3" w:rsidRPr="0056064F" w:rsidRDefault="00C848F3" w:rsidP="00C848F3">
    <w:pPr>
      <w:pStyle w:val="Pidipagina"/>
      <w:spacing w:line="20" w:lineRule="atLeast"/>
      <w:rPr>
        <w:rFonts w:ascii="Cambria" w:hAnsi="Cambria"/>
        <w:b/>
        <w:i/>
        <w:sz w:val="14"/>
        <w:szCs w:val="14"/>
      </w:rPr>
    </w:pPr>
    <w:r>
      <w:rPr>
        <w:rFonts w:ascii="Cambria" w:hAnsi="Cambria"/>
        <w:i/>
        <w:sz w:val="14"/>
        <w:szCs w:val="14"/>
      </w:rPr>
      <w:t xml:space="preserve">struttura competente: </w:t>
    </w:r>
    <w:proofErr w:type="spellStart"/>
    <w:r w:rsidRPr="0056064F">
      <w:rPr>
        <w:rFonts w:ascii="Cambria" w:hAnsi="Cambria"/>
        <w:b/>
        <w:i/>
        <w:sz w:val="14"/>
        <w:szCs w:val="14"/>
      </w:rPr>
      <w:t>S.C</w:t>
    </w:r>
    <w:proofErr w:type="spellEnd"/>
    <w:r w:rsidRPr="0056064F">
      <w:rPr>
        <w:rFonts w:ascii="Cambria" w:hAnsi="Cambria"/>
        <w:b/>
        <w:i/>
        <w:sz w:val="14"/>
        <w:szCs w:val="14"/>
      </w:rPr>
      <w:t xml:space="preserve"> Gestione e sviluppo strategie centralizzate di gara</w:t>
    </w:r>
  </w:p>
  <w:p w:rsidR="00C848F3" w:rsidRPr="00101D9A" w:rsidRDefault="00C848F3" w:rsidP="00C848F3">
    <w:pPr>
      <w:pStyle w:val="Pidipagina"/>
      <w:spacing w:line="20" w:lineRule="atLeast"/>
      <w:rPr>
        <w:rFonts w:ascii="Cambria" w:hAnsi="Cambria"/>
        <w:b/>
        <w:i/>
        <w:sz w:val="14"/>
        <w:szCs w:val="14"/>
      </w:rPr>
    </w:pPr>
    <w:r>
      <w:rPr>
        <w:rFonts w:ascii="Cambria" w:hAnsi="Cambria"/>
        <w:i/>
        <w:sz w:val="14"/>
        <w:szCs w:val="14"/>
      </w:rPr>
      <w:t>responsabile del procedimento</w:t>
    </w:r>
    <w:r w:rsidRPr="00101D9A">
      <w:rPr>
        <w:rFonts w:ascii="Cambria" w:hAnsi="Cambria"/>
        <w:i/>
        <w:sz w:val="14"/>
        <w:szCs w:val="14"/>
      </w:rPr>
      <w:t xml:space="preserve">: </w:t>
    </w:r>
    <w:r w:rsidRPr="00101D9A">
      <w:rPr>
        <w:rFonts w:ascii="Cambria" w:hAnsi="Cambria"/>
        <w:b/>
        <w:i/>
        <w:sz w:val="14"/>
        <w:szCs w:val="14"/>
      </w:rPr>
      <w:t>Dott.ssa Elena Pitton</w:t>
    </w:r>
  </w:p>
  <w:p w:rsidR="00C848F3" w:rsidRDefault="00C848F3" w:rsidP="00C848F3">
    <w:pPr>
      <w:pStyle w:val="Pidipagina"/>
      <w:spacing w:line="20" w:lineRule="atLea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8F3" w:rsidRDefault="00C848F3" w:rsidP="00C848F3">
      <w:pPr>
        <w:spacing w:after="0" w:line="240" w:lineRule="auto"/>
      </w:pPr>
      <w:r>
        <w:separator/>
      </w:r>
    </w:p>
  </w:footnote>
  <w:footnote w:type="continuationSeparator" w:id="0">
    <w:p w:rsidR="00C848F3" w:rsidRDefault="00C848F3" w:rsidP="00C848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484"/>
    <w:rsid w:val="000844B4"/>
    <w:rsid w:val="00101D9A"/>
    <w:rsid w:val="00174011"/>
    <w:rsid w:val="0020411B"/>
    <w:rsid w:val="002A64A8"/>
    <w:rsid w:val="002B2484"/>
    <w:rsid w:val="00473FED"/>
    <w:rsid w:val="004D5072"/>
    <w:rsid w:val="0051234B"/>
    <w:rsid w:val="00557557"/>
    <w:rsid w:val="00747BED"/>
    <w:rsid w:val="00820703"/>
    <w:rsid w:val="00A204BA"/>
    <w:rsid w:val="00C16155"/>
    <w:rsid w:val="00C848F3"/>
    <w:rsid w:val="00E121CB"/>
    <w:rsid w:val="00F7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248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2B2484"/>
    <w:rPr>
      <w:color w:val="0000FF"/>
      <w:u w:val="single"/>
    </w:rPr>
  </w:style>
  <w:style w:type="paragraph" w:customStyle="1" w:styleId="Corpodeltesto22">
    <w:name w:val="Corpo del testo 22"/>
    <w:basedOn w:val="Normale"/>
    <w:uiPriority w:val="99"/>
    <w:rsid w:val="00A204BA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4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48F3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C848F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C848F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C848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848F3"/>
  </w:style>
  <w:style w:type="paragraph" w:styleId="Pidipagina">
    <w:name w:val="footer"/>
    <w:basedOn w:val="Normale"/>
    <w:link w:val="PidipaginaCarattere"/>
    <w:uiPriority w:val="99"/>
    <w:semiHidden/>
    <w:unhideWhenUsed/>
    <w:rsid w:val="00C848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848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as.protgen@certsanita.fvg.i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egreteria@egas.sanita.fvg.it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egas.sanita.fvg.it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egas.protgen@certsanita.fvg.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gas.sanita.fvg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cemulini.chiara</dc:creator>
  <cp:keywords/>
  <dc:description/>
  <cp:lastModifiedBy>cemulini.chiara</cp:lastModifiedBy>
  <cp:revision>13</cp:revision>
  <dcterms:created xsi:type="dcterms:W3CDTF">2016-09-29T10:31:00Z</dcterms:created>
  <dcterms:modified xsi:type="dcterms:W3CDTF">2016-10-06T09:40:00Z</dcterms:modified>
</cp:coreProperties>
</file>